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FF5" w:rsidRPr="00B0589E" w:rsidRDefault="00F52FF5" w:rsidP="00D039BD">
      <w:pPr>
        <w:spacing w:after="0" w:line="240" w:lineRule="auto"/>
        <w:ind w:left="3828" w:right="-1"/>
        <w:jc w:val="right"/>
        <w:rPr>
          <w:b/>
          <w:color w:val="000000"/>
          <w:sz w:val="24"/>
          <w:szCs w:val="24"/>
        </w:rPr>
      </w:pPr>
      <w:r w:rsidRPr="00B0589E">
        <w:rPr>
          <w:b/>
          <w:color w:val="000000"/>
          <w:sz w:val="24"/>
          <w:szCs w:val="24"/>
        </w:rPr>
        <w:t>Приложение №</w:t>
      </w:r>
      <w:r w:rsidR="00E35577">
        <w:rPr>
          <w:b/>
          <w:color w:val="000000"/>
          <w:sz w:val="24"/>
          <w:szCs w:val="24"/>
        </w:rPr>
        <w:t>3</w:t>
      </w:r>
      <w:r w:rsidR="00DF4339">
        <w:rPr>
          <w:b/>
          <w:color w:val="000000"/>
          <w:sz w:val="24"/>
          <w:szCs w:val="24"/>
        </w:rPr>
        <w:t>0</w:t>
      </w:r>
    </w:p>
    <w:p w:rsidR="00C306AE" w:rsidRPr="00B0589E" w:rsidRDefault="00C306AE" w:rsidP="00D039BD">
      <w:pPr>
        <w:spacing w:after="0" w:line="240" w:lineRule="auto"/>
        <w:ind w:left="3828" w:right="-1"/>
        <w:jc w:val="right"/>
        <w:rPr>
          <w:color w:val="000000"/>
          <w:sz w:val="24"/>
          <w:szCs w:val="24"/>
        </w:rPr>
      </w:pPr>
      <w:r w:rsidRPr="00B0589E">
        <w:rPr>
          <w:color w:val="000000"/>
          <w:sz w:val="24"/>
          <w:szCs w:val="24"/>
        </w:rPr>
        <w:t xml:space="preserve">к Тарифному соглашению </w:t>
      </w:r>
    </w:p>
    <w:p w:rsidR="00C306AE" w:rsidRPr="00B0589E" w:rsidRDefault="00C306AE" w:rsidP="00D039BD">
      <w:pPr>
        <w:spacing w:after="0" w:line="240" w:lineRule="auto"/>
        <w:ind w:left="3828" w:right="-1"/>
        <w:jc w:val="right"/>
        <w:rPr>
          <w:color w:val="000000"/>
          <w:sz w:val="24"/>
          <w:szCs w:val="24"/>
        </w:rPr>
      </w:pPr>
      <w:r w:rsidRPr="00B0589E">
        <w:rPr>
          <w:color w:val="000000"/>
          <w:sz w:val="24"/>
          <w:szCs w:val="24"/>
        </w:rPr>
        <w:t>в системе ОМС на территории</w:t>
      </w:r>
    </w:p>
    <w:p w:rsidR="00C306AE" w:rsidRPr="00B0589E" w:rsidRDefault="00C306AE" w:rsidP="00D039BD">
      <w:pPr>
        <w:spacing w:after="0" w:line="240" w:lineRule="auto"/>
        <w:ind w:left="3828" w:right="-1"/>
        <w:jc w:val="right"/>
        <w:rPr>
          <w:color w:val="000000"/>
          <w:sz w:val="24"/>
          <w:szCs w:val="24"/>
        </w:rPr>
      </w:pPr>
      <w:r w:rsidRPr="00B0589E">
        <w:rPr>
          <w:color w:val="000000"/>
          <w:sz w:val="24"/>
          <w:szCs w:val="24"/>
        </w:rPr>
        <w:t>Республики Мордовия</w:t>
      </w:r>
    </w:p>
    <w:p w:rsidR="00C306AE" w:rsidRPr="00B0589E" w:rsidRDefault="00C306AE" w:rsidP="00D039BD">
      <w:pPr>
        <w:spacing w:after="0" w:line="240" w:lineRule="auto"/>
        <w:ind w:left="3828" w:right="-1"/>
        <w:jc w:val="right"/>
        <w:rPr>
          <w:color w:val="000000"/>
          <w:sz w:val="24"/>
          <w:szCs w:val="24"/>
        </w:rPr>
      </w:pPr>
      <w:r w:rsidRPr="0085036A">
        <w:rPr>
          <w:color w:val="000000"/>
          <w:sz w:val="24"/>
          <w:szCs w:val="24"/>
        </w:rPr>
        <w:t xml:space="preserve">от </w:t>
      </w:r>
      <w:r w:rsidR="00B64B9F">
        <w:rPr>
          <w:color w:val="000000"/>
          <w:sz w:val="24"/>
          <w:szCs w:val="24"/>
        </w:rPr>
        <w:t>31</w:t>
      </w:r>
      <w:r w:rsidRPr="0085036A">
        <w:rPr>
          <w:color w:val="000000"/>
          <w:sz w:val="24"/>
          <w:szCs w:val="24"/>
        </w:rPr>
        <w:t>.</w:t>
      </w:r>
      <w:r w:rsidR="0085036A" w:rsidRPr="0085036A">
        <w:rPr>
          <w:color w:val="000000"/>
          <w:sz w:val="24"/>
          <w:szCs w:val="24"/>
        </w:rPr>
        <w:t>01</w:t>
      </w:r>
      <w:r w:rsidRPr="0085036A">
        <w:rPr>
          <w:color w:val="000000"/>
          <w:sz w:val="24"/>
          <w:szCs w:val="24"/>
        </w:rPr>
        <w:t>.202</w:t>
      </w:r>
      <w:r w:rsidR="00B64B9F">
        <w:rPr>
          <w:color w:val="000000"/>
          <w:sz w:val="24"/>
          <w:szCs w:val="24"/>
        </w:rPr>
        <w:t>3</w:t>
      </w:r>
      <w:r w:rsidRPr="0085036A">
        <w:rPr>
          <w:color w:val="000000"/>
          <w:sz w:val="24"/>
          <w:szCs w:val="24"/>
        </w:rPr>
        <w:t xml:space="preserve"> г.</w:t>
      </w:r>
    </w:p>
    <w:p w:rsidR="00D039BD" w:rsidRDefault="00D039BD" w:rsidP="00B72A89">
      <w:pPr>
        <w:pStyle w:val="2"/>
        <w:spacing w:before="120" w:line="240" w:lineRule="auto"/>
        <w:jc w:val="center"/>
        <w:rPr>
          <w:bCs/>
          <w:sz w:val="24"/>
          <w:szCs w:val="24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110"/>
        <w:gridCol w:w="8246"/>
      </w:tblGrid>
      <w:tr w:rsidR="00E35577" w:rsidRPr="00CF47D4" w:rsidTr="00E64325">
        <w:trPr>
          <w:trHeight w:val="375"/>
        </w:trPr>
        <w:tc>
          <w:tcPr>
            <w:tcW w:w="93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35577" w:rsidRDefault="00E35577" w:rsidP="00E64325">
            <w:pPr>
              <w:spacing w:after="0" w:line="240" w:lineRule="auto"/>
              <w:jc w:val="center"/>
              <w:rPr>
                <w:rFonts w:eastAsia="Calibri"/>
                <w:sz w:val="28"/>
                <w:szCs w:val="28"/>
              </w:rPr>
            </w:pPr>
            <w:r w:rsidRPr="00CF47D4">
              <w:rPr>
                <w:rFonts w:eastAsia="Calibri"/>
                <w:sz w:val="28"/>
                <w:szCs w:val="28"/>
              </w:rPr>
              <w:t xml:space="preserve">Перечень классификационных критериев отнесения случаев лечения к КСГ </w:t>
            </w:r>
            <w:r w:rsidRPr="00CF47D4">
              <w:rPr>
                <w:rFonts w:eastAsia="Calibri"/>
                <w:sz w:val="28"/>
                <w:szCs w:val="28"/>
              </w:rPr>
              <w:br/>
              <w:t>(за исключением схем лекарственной терапии для оплаты медицинской помощи при противоопухолевой лекарственной терапии злокачественных новообразований (кроме лимфоидной и кроветворной тканей))*</w:t>
            </w:r>
          </w:p>
          <w:p w:rsidR="00546060" w:rsidRPr="00CF47D4" w:rsidRDefault="00546060" w:rsidP="00E643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E35577" w:rsidRPr="00CF47D4" w:rsidTr="00E64325">
        <w:trPr>
          <w:trHeight w:val="172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12"/>
                <w:szCs w:val="24"/>
                <w:lang w:eastAsia="ru-RU"/>
              </w:rPr>
            </w:pPr>
          </w:p>
        </w:tc>
      </w:tr>
      <w:tr w:rsidR="00E35577" w:rsidRPr="00CF47D4" w:rsidTr="00E64325">
        <w:trPr>
          <w:trHeight w:val="315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060" w:rsidRPr="00CF47D4" w:rsidRDefault="00E35577" w:rsidP="0021625E">
            <w:pPr>
              <w:spacing w:after="0" w:line="240" w:lineRule="auto"/>
              <w:jc w:val="center"/>
              <w:rPr>
                <w:sz w:val="28"/>
              </w:rPr>
            </w:pPr>
            <w:r w:rsidRPr="00CF47D4">
              <w:rPr>
                <w:rFonts w:eastAsia="Times New Roman"/>
                <w:sz w:val="28"/>
                <w:szCs w:val="24"/>
                <w:lang w:eastAsia="ru-RU"/>
              </w:rPr>
              <w:t>Таблица 1. Международные непатентованные наименования лекарственных препаратов, используемых в ходе случая лечения</w:t>
            </w:r>
          </w:p>
        </w:tc>
      </w:tr>
      <w:tr w:rsidR="00E35577" w:rsidRPr="00CF47D4" w:rsidTr="00E64325">
        <w:trPr>
          <w:trHeight w:val="315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577" w:rsidRPr="00CF47D4" w:rsidRDefault="00E35577" w:rsidP="00E6432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F47D4">
              <w:rPr>
                <w:rFonts w:eastAsia="Times New Roman"/>
                <w:sz w:val="24"/>
                <w:szCs w:val="24"/>
                <w:lang w:eastAsia="ru-RU"/>
              </w:rPr>
              <w:t>МНН используемых препаратов</w:t>
            </w:r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flt1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Стрептокиназа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flt2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Рекомбинантный белок, содержащий аминокислотную последовательность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стафилокиназы</w:t>
            </w:r>
            <w:proofErr w:type="spellEnd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flt3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Проурокиназа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flt4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Алтеплаза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flt5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Тенектеплаза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gemop1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L01XE14 -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Бозутиниб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gemop2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L01XX32 -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Бортезомиб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gemop3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L01XC12 -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Брентуксимаб</w:t>
            </w:r>
            <w:proofErr w:type="spellEnd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ведотин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gemop4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L01XX52 -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Венетоклакс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gemop5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L01XE06 -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Дазатиниб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gemop6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L01XC24 -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Даратумумаб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gemop7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L01XE27 -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Ибрутиниб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gemop8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L01XE01 -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Иматиниб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gemop9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L01XX45 -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Карфилзомиб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gemop10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L04AX04 -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Леналидомид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gemop11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L01BB07 -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Неларабин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gemop12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L01XC17 -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Ниволумаб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gemop13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L01XC15 -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Обинутузумаб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gemop14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L01XC18 -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Пембролизумаб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gemop16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L01XC23 -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Элотузумаб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gemop17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L01XC02 -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Ритуксимаб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gemop18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L01XC19 -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Блинатумомаб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gemop20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L01XE05 -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Сорафениб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gemop21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L01XE08 -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Нилотиниб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gemop22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L01XE15 -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Вемурафениб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gemop23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L01XE39 -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Мидостаурин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gemop24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L01XX50 -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Иксазомиб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gemop25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L04AX06 -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Помалидомид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gemop26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L01XE18 -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Руксолитиниб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mt001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доксорубицин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mt002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капецитабин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mt003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карбоплатин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mt004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митомицин</w:t>
            </w:r>
            <w:proofErr w:type="spellEnd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капецитабин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mt005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митомицин</w:t>
            </w:r>
            <w:proofErr w:type="spellEnd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фторурацил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mt006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паклитаксел</w:t>
            </w:r>
            <w:proofErr w:type="spellEnd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карбоплатин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mt007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темозоломид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mt008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трастузумаб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mt009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трастузумаб</w:t>
            </w:r>
            <w:proofErr w:type="spellEnd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пертузумаб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mt010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фторурацил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mt011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цетуксимаб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mt012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циклофосфамид</w:t>
            </w:r>
            <w:proofErr w:type="spellEnd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доксорубицин</w:t>
            </w:r>
            <w:proofErr w:type="spellEnd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цисплатин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mt013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цисплатин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mt014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цисплатин</w:t>
            </w:r>
            <w:proofErr w:type="spellEnd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доцетаксел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mt015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цисплатин</w:t>
            </w:r>
            <w:proofErr w:type="spellEnd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капецитабин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mt016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цисплатин</w:t>
            </w:r>
            <w:proofErr w:type="spellEnd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фторурацил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mt017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этопозид</w:t>
            </w:r>
            <w:proofErr w:type="spellEnd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цисплатин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mt018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оксалиплатин</w:t>
            </w:r>
            <w:proofErr w:type="spellEnd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капецитабин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mt019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гемцитабин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mt020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паклитаксел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mt021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пеметрексед</w:t>
            </w:r>
            <w:proofErr w:type="spellEnd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цисплатин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mt022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пеметрексед</w:t>
            </w:r>
            <w:proofErr w:type="spellEnd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карбоплатин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mt023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карбоплатин</w:t>
            </w:r>
            <w:proofErr w:type="spellEnd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фторурацил</w:t>
            </w:r>
            <w:proofErr w:type="spellEnd"/>
          </w:p>
        </w:tc>
      </w:tr>
      <w:tr w:rsidR="00546060" w:rsidRPr="00546060" w:rsidTr="00546060">
        <w:trPr>
          <w:trHeight w:val="315"/>
        </w:trPr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46060">
              <w:rPr>
                <w:rFonts w:eastAsia="Times New Roman"/>
                <w:sz w:val="24"/>
                <w:szCs w:val="24"/>
                <w:lang w:eastAsia="ru-RU"/>
              </w:rPr>
              <w:t>mt024</w:t>
            </w:r>
          </w:p>
        </w:tc>
        <w:tc>
          <w:tcPr>
            <w:tcW w:w="8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060" w:rsidRPr="00546060" w:rsidRDefault="00546060" w:rsidP="00546060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фторурацил</w:t>
            </w:r>
            <w:proofErr w:type="spellEnd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 xml:space="preserve"> + кальция </w:t>
            </w:r>
            <w:proofErr w:type="spellStart"/>
            <w:r w:rsidRPr="00546060">
              <w:rPr>
                <w:rFonts w:eastAsia="Times New Roman"/>
                <w:sz w:val="24"/>
                <w:szCs w:val="24"/>
                <w:lang w:eastAsia="ru-RU"/>
              </w:rPr>
              <w:t>фолинат</w:t>
            </w:r>
            <w:proofErr w:type="spellEnd"/>
          </w:p>
        </w:tc>
      </w:tr>
    </w:tbl>
    <w:p w:rsidR="00E35577" w:rsidRPr="00CF47D4" w:rsidRDefault="00E35577" w:rsidP="00E35577">
      <w:pPr>
        <w:spacing w:after="0" w:line="240" w:lineRule="auto"/>
        <w:rPr>
          <w:sz w:val="18"/>
        </w:rPr>
      </w:pPr>
    </w:p>
    <w:tbl>
      <w:tblPr>
        <w:tblW w:w="9464" w:type="dxa"/>
        <w:tblInd w:w="108" w:type="dxa"/>
        <w:tblLook w:val="04A0" w:firstRow="1" w:lastRow="0" w:firstColumn="1" w:lastColumn="0" w:noHBand="0" w:noVBand="1"/>
      </w:tblPr>
      <w:tblGrid>
        <w:gridCol w:w="9464"/>
      </w:tblGrid>
      <w:tr w:rsidR="00E35577" w:rsidRPr="00CF47D4" w:rsidTr="00E64325">
        <w:trPr>
          <w:trHeight w:val="315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6060" w:rsidRPr="00CF47D4" w:rsidRDefault="00E35577" w:rsidP="00C67A17">
            <w:pPr>
              <w:spacing w:after="0" w:line="240" w:lineRule="auto"/>
              <w:jc w:val="center"/>
              <w:rPr>
                <w:rFonts w:eastAsia="Times New Roman"/>
                <w:sz w:val="28"/>
                <w:szCs w:val="24"/>
                <w:lang w:eastAsia="ru-RU"/>
              </w:rPr>
            </w:pPr>
            <w:r w:rsidRPr="00CF47D4">
              <w:rPr>
                <w:rFonts w:eastAsia="Times New Roman"/>
                <w:sz w:val="28"/>
                <w:szCs w:val="24"/>
                <w:lang w:eastAsia="ru-RU"/>
              </w:rPr>
              <w:t>Таблица 2. Дополнительные классификационные критерии отнесения случаев лечения к КСГ</w:t>
            </w:r>
          </w:p>
        </w:tc>
      </w:tr>
    </w:tbl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71"/>
        <w:gridCol w:w="8073"/>
      </w:tblGrid>
      <w:tr w:rsidR="00005977" w:rsidTr="00005977">
        <w:tc>
          <w:tcPr>
            <w:tcW w:w="1271" w:type="dxa"/>
          </w:tcPr>
          <w:p w:rsidR="00005977" w:rsidRDefault="00420074" w:rsidP="00B72A89">
            <w:pPr>
              <w:pStyle w:val="2"/>
              <w:spacing w:before="120" w:line="240" w:lineRule="auto"/>
              <w:jc w:val="center"/>
              <w:rPr>
                <w:bCs/>
                <w:sz w:val="24"/>
                <w:szCs w:val="24"/>
              </w:rPr>
            </w:pPr>
            <w:r w:rsidRPr="00420074">
              <w:rPr>
                <w:bCs/>
                <w:sz w:val="24"/>
                <w:szCs w:val="24"/>
              </w:rPr>
              <w:t>Код ДКК</w:t>
            </w:r>
          </w:p>
        </w:tc>
        <w:tc>
          <w:tcPr>
            <w:tcW w:w="8073" w:type="dxa"/>
          </w:tcPr>
          <w:p w:rsidR="00005977" w:rsidRDefault="00C24038" w:rsidP="00B72A89">
            <w:pPr>
              <w:pStyle w:val="2"/>
              <w:spacing w:before="120" w:line="240" w:lineRule="auto"/>
              <w:jc w:val="center"/>
              <w:rPr>
                <w:bCs/>
                <w:sz w:val="24"/>
                <w:szCs w:val="24"/>
              </w:rPr>
            </w:pPr>
            <w:r w:rsidRPr="00CF47D4">
              <w:rPr>
                <w:bCs/>
                <w:sz w:val="24"/>
                <w:szCs w:val="24"/>
              </w:rPr>
              <w:t>Наименования ДКК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amt01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proofErr w:type="spellStart"/>
            <w:r w:rsidRPr="00641F0F">
              <w:t>Вориконазол</w:t>
            </w:r>
            <w:proofErr w:type="spellEnd"/>
            <w:r w:rsidRPr="00641F0F">
              <w:t xml:space="preserve"> (парентеральная форма) в составе схем антимикотической терапии, в том числе в сочетании с антибактериальной терапией, в течение не менее 10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641F0F">
              <w:t>полирезистентными</w:t>
            </w:r>
            <w:proofErr w:type="spellEnd"/>
            <w:r w:rsidRPr="00641F0F">
              <w:t xml:space="preserve"> микроорганизмами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amt02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proofErr w:type="spellStart"/>
            <w:r w:rsidRPr="00641F0F">
              <w:t>Даптомицин</w:t>
            </w:r>
            <w:proofErr w:type="spellEnd"/>
            <w:r w:rsidRPr="00641F0F">
              <w:t xml:space="preserve">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641F0F">
              <w:t>полирезистентными</w:t>
            </w:r>
            <w:proofErr w:type="spellEnd"/>
            <w:r w:rsidRPr="00641F0F">
              <w:t xml:space="preserve"> микроорганизмами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amt03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proofErr w:type="spellStart"/>
            <w:r w:rsidRPr="00641F0F">
              <w:t>Каспофунгин</w:t>
            </w:r>
            <w:proofErr w:type="spellEnd"/>
            <w:r w:rsidRPr="00641F0F">
              <w:t xml:space="preserve"> в составе схем антимикотической терапии, в том числе в сочетании с антибактериальной терапией, в течение не менее 10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641F0F">
              <w:t>полирезистентными</w:t>
            </w:r>
            <w:proofErr w:type="spellEnd"/>
            <w:r w:rsidRPr="00641F0F">
              <w:t xml:space="preserve"> микроорганизмами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amt04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proofErr w:type="spellStart"/>
            <w:r w:rsidRPr="00641F0F">
              <w:t>Линезолид</w:t>
            </w:r>
            <w:proofErr w:type="spellEnd"/>
            <w:r w:rsidRPr="00641F0F">
              <w:t xml:space="preserve">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641F0F">
              <w:t>полирезистентными</w:t>
            </w:r>
            <w:proofErr w:type="spellEnd"/>
            <w:r w:rsidRPr="00641F0F">
              <w:t xml:space="preserve"> микроорганизмами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amt05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proofErr w:type="spellStart"/>
            <w:r w:rsidRPr="00641F0F">
              <w:t>Меропенем</w:t>
            </w:r>
            <w:proofErr w:type="spellEnd"/>
            <w:r w:rsidRPr="00641F0F">
              <w:t xml:space="preserve">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641F0F">
              <w:t>полирезистентными</w:t>
            </w:r>
            <w:proofErr w:type="spellEnd"/>
            <w:r w:rsidRPr="00641F0F">
              <w:t xml:space="preserve"> микроорганизмами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amt06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proofErr w:type="spellStart"/>
            <w:r w:rsidRPr="00641F0F">
              <w:t>Микафунгин</w:t>
            </w:r>
            <w:proofErr w:type="spellEnd"/>
            <w:r w:rsidRPr="00641F0F">
              <w:t xml:space="preserve"> в составе схем антимикотической терапии, в том числе в сочетании с антибактериальной терапией, в течение не менее 10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641F0F">
              <w:t>полирезистентными</w:t>
            </w:r>
            <w:proofErr w:type="spellEnd"/>
            <w:r w:rsidRPr="00641F0F">
              <w:t xml:space="preserve"> микроорганизмами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amt07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proofErr w:type="spellStart"/>
            <w:r w:rsidRPr="00641F0F">
              <w:t>Полимиксин</w:t>
            </w:r>
            <w:proofErr w:type="spellEnd"/>
            <w:r w:rsidRPr="00641F0F">
              <w:t xml:space="preserve"> </w:t>
            </w:r>
            <w:proofErr w:type="gramStart"/>
            <w:r w:rsidRPr="00641F0F">
              <w:t xml:space="preserve">В </w:t>
            </w:r>
            <w:proofErr w:type="spellStart"/>
            <w:r w:rsidRPr="00641F0F">
              <w:t>в</w:t>
            </w:r>
            <w:proofErr w:type="spellEnd"/>
            <w:proofErr w:type="gramEnd"/>
            <w:r w:rsidRPr="00641F0F">
              <w:t xml:space="preserve">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641F0F">
              <w:t>полирезистентными</w:t>
            </w:r>
            <w:proofErr w:type="spellEnd"/>
            <w:r w:rsidRPr="00641F0F">
              <w:t xml:space="preserve"> микроорганизмами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lastRenderedPageBreak/>
              <w:t>amt08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proofErr w:type="spellStart"/>
            <w:r w:rsidRPr="00641F0F">
              <w:t>Тедизолид</w:t>
            </w:r>
            <w:proofErr w:type="spellEnd"/>
            <w:r w:rsidRPr="00641F0F">
              <w:t xml:space="preserve">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641F0F">
              <w:t>полирезистентными</w:t>
            </w:r>
            <w:proofErr w:type="spellEnd"/>
            <w:r w:rsidRPr="00641F0F">
              <w:t xml:space="preserve"> микроорганизмами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amt09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proofErr w:type="spellStart"/>
            <w:r w:rsidRPr="00641F0F">
              <w:t>Телаванцин</w:t>
            </w:r>
            <w:proofErr w:type="spellEnd"/>
            <w:r w:rsidRPr="00641F0F">
              <w:t xml:space="preserve">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641F0F">
              <w:t>полирезистентными</w:t>
            </w:r>
            <w:proofErr w:type="spellEnd"/>
            <w:r w:rsidRPr="00641F0F">
              <w:t xml:space="preserve"> микроорганизмами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amt10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proofErr w:type="spellStart"/>
            <w:r w:rsidRPr="00641F0F">
              <w:t>Тигециклин</w:t>
            </w:r>
            <w:proofErr w:type="spellEnd"/>
            <w:r w:rsidRPr="00641F0F">
              <w:t xml:space="preserve">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641F0F">
              <w:t>полирезистентными</w:t>
            </w:r>
            <w:proofErr w:type="spellEnd"/>
            <w:r w:rsidRPr="00641F0F">
              <w:t xml:space="preserve"> микроорганизмами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amt11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proofErr w:type="spellStart"/>
            <w:r w:rsidRPr="00641F0F">
              <w:t>Флуконазол</w:t>
            </w:r>
            <w:proofErr w:type="spellEnd"/>
            <w:r w:rsidRPr="00641F0F">
              <w:t xml:space="preserve"> (парентеральная форма) в составе схем антимикотической терапии, в том числе в сочетании с антибактериальной терапией, в течение не менее 10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641F0F">
              <w:t>полирезистентными</w:t>
            </w:r>
            <w:proofErr w:type="spellEnd"/>
            <w:r w:rsidRPr="00641F0F">
              <w:t xml:space="preserve"> микроорганизмами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amt12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proofErr w:type="spellStart"/>
            <w:r w:rsidRPr="00641F0F">
              <w:t>Фосфомицин</w:t>
            </w:r>
            <w:proofErr w:type="spellEnd"/>
            <w:r w:rsidRPr="00641F0F">
              <w:t xml:space="preserve"> (парентеральная форма)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641F0F">
              <w:t>полирезистентными</w:t>
            </w:r>
            <w:proofErr w:type="spellEnd"/>
            <w:r w:rsidRPr="00641F0F">
              <w:t xml:space="preserve"> микроорганизмами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amt13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proofErr w:type="spellStart"/>
            <w:r w:rsidRPr="00641F0F">
              <w:t>Цефтазидим</w:t>
            </w:r>
            <w:proofErr w:type="spellEnd"/>
            <w:r w:rsidRPr="00641F0F">
              <w:t>+[</w:t>
            </w:r>
            <w:proofErr w:type="spellStart"/>
            <w:r w:rsidRPr="00641F0F">
              <w:t>Авибактам</w:t>
            </w:r>
            <w:proofErr w:type="spellEnd"/>
            <w:r w:rsidRPr="00641F0F">
              <w:t xml:space="preserve">]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641F0F">
              <w:t>полирезистентными</w:t>
            </w:r>
            <w:proofErr w:type="spellEnd"/>
            <w:r w:rsidRPr="00641F0F">
              <w:t xml:space="preserve"> микроорганизмами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amt14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proofErr w:type="spellStart"/>
            <w:r w:rsidRPr="00641F0F">
              <w:t>Цефтаролина</w:t>
            </w:r>
            <w:proofErr w:type="spellEnd"/>
            <w:r w:rsidRPr="00641F0F">
              <w:t xml:space="preserve"> </w:t>
            </w:r>
            <w:proofErr w:type="spellStart"/>
            <w:r w:rsidRPr="00641F0F">
              <w:t>фосамил</w:t>
            </w:r>
            <w:proofErr w:type="spellEnd"/>
            <w:r w:rsidRPr="00641F0F">
              <w:t xml:space="preserve">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641F0F">
              <w:t>полирезистентными</w:t>
            </w:r>
            <w:proofErr w:type="spellEnd"/>
            <w:r w:rsidRPr="00641F0F">
              <w:t xml:space="preserve"> микроорганизмами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amt15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proofErr w:type="spellStart"/>
            <w:r w:rsidRPr="00641F0F">
              <w:t>Цефтолозан</w:t>
            </w:r>
            <w:proofErr w:type="spellEnd"/>
            <w:r w:rsidRPr="00641F0F">
              <w:t>+[</w:t>
            </w:r>
            <w:proofErr w:type="spellStart"/>
            <w:r w:rsidRPr="00641F0F">
              <w:t>Тазобактам</w:t>
            </w:r>
            <w:proofErr w:type="spellEnd"/>
            <w:r w:rsidRPr="00641F0F">
              <w:t xml:space="preserve">] в составе схем антибактериальной терапии, в том числе в сочетании с антимикотической терапией, в течение не менее 5 суток при наличии результатов микробиологического исследования, подтверждающего наличие инфекции, вызванной </w:t>
            </w:r>
            <w:proofErr w:type="spellStart"/>
            <w:r w:rsidRPr="00641F0F">
              <w:t>полирезистентными</w:t>
            </w:r>
            <w:proofErr w:type="spellEnd"/>
            <w:r w:rsidRPr="00641F0F">
              <w:t xml:space="preserve"> микроорганизмами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bt1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Фокальная </w:t>
            </w:r>
            <w:proofErr w:type="spellStart"/>
            <w:r w:rsidRPr="00641F0F">
              <w:t>спастичность</w:t>
            </w:r>
            <w:proofErr w:type="spellEnd"/>
            <w:r w:rsidRPr="00641F0F">
              <w:t xml:space="preserve"> нижней конечности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bt2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Другие показания в соответствии с инструкцией по применению (кроме фокальной </w:t>
            </w:r>
            <w:proofErr w:type="spellStart"/>
            <w:r w:rsidRPr="00641F0F">
              <w:t>спастичности</w:t>
            </w:r>
            <w:proofErr w:type="spellEnd"/>
            <w:r w:rsidRPr="00641F0F">
              <w:t xml:space="preserve"> нижней конечности)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bt3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 Назначение ботулинического токсина при </w:t>
            </w:r>
            <w:proofErr w:type="spellStart"/>
            <w:r w:rsidRPr="00641F0F">
              <w:t>сиалорее</w:t>
            </w:r>
            <w:proofErr w:type="spellEnd"/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derm1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Обязательное выполнение методов физиотерапии (за исключением фототерапии) и/или применении </w:t>
            </w:r>
            <w:proofErr w:type="spellStart"/>
            <w:r w:rsidRPr="00641F0F">
              <w:t>плазмафереза</w:t>
            </w:r>
            <w:proofErr w:type="spellEnd"/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derm2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Обязательное назначение как минимум одного из следующих препаратов: </w:t>
            </w:r>
            <w:proofErr w:type="spellStart"/>
            <w:r w:rsidRPr="00641F0F">
              <w:t>метотрексат</w:t>
            </w:r>
            <w:proofErr w:type="spellEnd"/>
            <w:r w:rsidRPr="00641F0F">
              <w:t xml:space="preserve">, </w:t>
            </w:r>
            <w:proofErr w:type="spellStart"/>
            <w:r w:rsidRPr="00641F0F">
              <w:t>циклоспорин</w:t>
            </w:r>
            <w:proofErr w:type="spellEnd"/>
            <w:r w:rsidRPr="00641F0F">
              <w:t xml:space="preserve">, </w:t>
            </w:r>
            <w:proofErr w:type="spellStart"/>
            <w:r w:rsidRPr="00641F0F">
              <w:t>ацитретин</w:t>
            </w:r>
            <w:proofErr w:type="spellEnd"/>
            <w:r w:rsidRPr="00641F0F">
              <w:t xml:space="preserve">, </w:t>
            </w:r>
            <w:proofErr w:type="spellStart"/>
            <w:r w:rsidRPr="00641F0F">
              <w:t>дапсон</w:t>
            </w:r>
            <w:proofErr w:type="spellEnd"/>
            <w:r w:rsidRPr="00641F0F">
              <w:t xml:space="preserve">, преднизолон, </w:t>
            </w:r>
            <w:proofErr w:type="spellStart"/>
            <w:r w:rsidRPr="00641F0F">
              <w:t>дексаметазон</w:t>
            </w:r>
            <w:proofErr w:type="spellEnd"/>
            <w:r w:rsidRPr="00641F0F">
              <w:t xml:space="preserve">, </w:t>
            </w:r>
            <w:proofErr w:type="spellStart"/>
            <w:r w:rsidRPr="00641F0F">
              <w:t>изотретиноин</w:t>
            </w:r>
            <w:proofErr w:type="spellEnd"/>
            <w:r w:rsidRPr="00641F0F">
              <w:t xml:space="preserve">, </w:t>
            </w:r>
            <w:proofErr w:type="spellStart"/>
            <w:proofErr w:type="gramStart"/>
            <w:r w:rsidRPr="00641F0F">
              <w:t>гризеофульвин,интраконазол</w:t>
            </w:r>
            <w:proofErr w:type="spellEnd"/>
            <w:proofErr w:type="gramEnd"/>
            <w:r w:rsidRPr="00641F0F">
              <w:t xml:space="preserve">, </w:t>
            </w:r>
            <w:proofErr w:type="spellStart"/>
            <w:r w:rsidRPr="00641F0F">
              <w:t>флуконазол</w:t>
            </w:r>
            <w:proofErr w:type="spellEnd"/>
            <w:r w:rsidRPr="00641F0F">
              <w:t xml:space="preserve"> (</w:t>
            </w:r>
            <w:proofErr w:type="spellStart"/>
            <w:r w:rsidRPr="00641F0F">
              <w:t>таблетированная</w:t>
            </w:r>
            <w:proofErr w:type="spellEnd"/>
            <w:r w:rsidRPr="00641F0F">
              <w:t xml:space="preserve"> форма), </w:t>
            </w:r>
            <w:proofErr w:type="spellStart"/>
            <w:r w:rsidRPr="00641F0F">
              <w:t>кетоканазол</w:t>
            </w:r>
            <w:proofErr w:type="spellEnd"/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derm3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proofErr w:type="gramStart"/>
            <w:r w:rsidRPr="00641F0F">
              <w:t>PASI &gt;</w:t>
            </w:r>
            <w:proofErr w:type="gramEnd"/>
            <w:r w:rsidRPr="00641F0F">
              <w:t xml:space="preserve">= 11 и обязательное назначение как минимум одного из следующих препаратов: </w:t>
            </w:r>
            <w:proofErr w:type="spellStart"/>
            <w:r w:rsidRPr="00641F0F">
              <w:t>метотрексат</w:t>
            </w:r>
            <w:proofErr w:type="spellEnd"/>
            <w:r w:rsidRPr="00641F0F">
              <w:t xml:space="preserve">, </w:t>
            </w:r>
            <w:proofErr w:type="spellStart"/>
            <w:r w:rsidRPr="00641F0F">
              <w:t>циклоспорин</w:t>
            </w:r>
            <w:proofErr w:type="spellEnd"/>
            <w:r w:rsidRPr="00641F0F">
              <w:t xml:space="preserve">, </w:t>
            </w:r>
            <w:proofErr w:type="spellStart"/>
            <w:r w:rsidRPr="00641F0F">
              <w:t>ацитретин</w:t>
            </w:r>
            <w:proofErr w:type="spellEnd"/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derm4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Обязательное назначение как минимум одного из следующих препаратов: </w:t>
            </w:r>
            <w:proofErr w:type="spellStart"/>
            <w:r w:rsidRPr="00641F0F">
              <w:t>метотрексат</w:t>
            </w:r>
            <w:proofErr w:type="spellEnd"/>
            <w:r w:rsidRPr="00641F0F">
              <w:t>, интерферон альфа 2b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derm5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Обязательное выполнение ультрафиолетового облучения кожи не менее 8 процедур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derm6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proofErr w:type="gramStart"/>
            <w:r w:rsidRPr="00641F0F">
              <w:t>PASI &gt;</w:t>
            </w:r>
            <w:proofErr w:type="gramEnd"/>
            <w:r w:rsidRPr="00641F0F">
              <w:t>= 11 и обязательное выполнение ультрафиолетового облучения кожи не менее 8 процедур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derm7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Обязательное выполнение фотодинамической терапии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derm8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Обязательное выполнение ультрафиолетового облучения кожи не менее 6 процедур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derm9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proofErr w:type="gramStart"/>
            <w:r w:rsidRPr="00641F0F">
              <w:t>PASI &gt;</w:t>
            </w:r>
            <w:proofErr w:type="gramEnd"/>
            <w:r w:rsidRPr="00641F0F">
              <w:t>= 11 и обязательное выполнение ультрафиолетового облучения кожи не менее 6 процедур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ep1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Обязательное выполнение магнитно-резонансной томографии с высоким разрешением (3 Тл) по программе эпилептического протокола и проведение продолженного видео-ЭЭГ мониторинга с включением сна (не менее 4 часов)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ep2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Обязательное выполнение магнитно-резонансной томографии с высоким разрешением (3 Тл) по программе эпилептического протокола и проведение продолженного видео-ЭЭГ мониторинга с включением сна (не менее 4 часов) и терапевтического мониторинга противоэпилептических препаратов в крови с целью подбора противоэпилептической терапии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ep3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Обязательное выполнение магнитно-резонансной томографии с высоким разрешением (3 Тл) по программе эпилептического протокола и проведение продолженного видео-</w:t>
            </w:r>
            <w:r w:rsidRPr="00641F0F">
              <w:lastRenderedPageBreak/>
              <w:t>ЭЭГ мониторинга с включением сна (не менее 24 часов) и терапевтического мониторинга противоэпилептических препаратов в крови с целью подбора противоэпилептической терапии и консультация врача-нейрохирурга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proofErr w:type="spellStart"/>
            <w:r w:rsidRPr="00A66560">
              <w:lastRenderedPageBreak/>
              <w:t>ftg</w:t>
            </w:r>
            <w:proofErr w:type="spellEnd"/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Обязательное выполнение </w:t>
            </w:r>
            <w:proofErr w:type="spellStart"/>
            <w:r w:rsidRPr="00641F0F">
              <w:t>трепанобиопсии</w:t>
            </w:r>
            <w:proofErr w:type="spellEnd"/>
            <w:r w:rsidRPr="00641F0F">
              <w:t xml:space="preserve">/или забора крови (другой биологической жидкости) с последующим проведением </w:t>
            </w:r>
            <w:proofErr w:type="spellStart"/>
            <w:r w:rsidRPr="00641F0F">
              <w:t>иммунофенотипирования</w:t>
            </w:r>
            <w:proofErr w:type="spellEnd"/>
            <w:r w:rsidRPr="00641F0F">
              <w:t xml:space="preserve"> методом проточной </w:t>
            </w:r>
            <w:proofErr w:type="spellStart"/>
            <w:r w:rsidRPr="00641F0F">
              <w:t>цитофлуориметрии</w:t>
            </w:r>
            <w:proofErr w:type="spellEnd"/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proofErr w:type="spellStart"/>
            <w:r w:rsidRPr="00A66560">
              <w:t>gem</w:t>
            </w:r>
            <w:proofErr w:type="spellEnd"/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Назначение специального противоопухолевого лечения ЗНО лимфоидной и кроветворной тканей (лекарственные препараты, относящиеся к ATX группе "L" - противоопухолевые препараты и иммуномодуляторы)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proofErr w:type="spellStart"/>
            <w:r w:rsidRPr="00A66560">
              <w:t>in</w:t>
            </w:r>
            <w:proofErr w:type="spellEnd"/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Терапия с инициацией или заменой генно-инженерных биологических лекарственных препаратов или селективных иммунодепрессантов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proofErr w:type="spellStart"/>
            <w:r w:rsidRPr="00A66560">
              <w:t>inс</w:t>
            </w:r>
            <w:proofErr w:type="spellEnd"/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Терапия с инициацией или заменой селективных иммунодепрессантов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irs1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proofErr w:type="spellStart"/>
            <w:r w:rsidRPr="00641F0F">
              <w:t>Паливизумаб</w:t>
            </w:r>
            <w:proofErr w:type="spellEnd"/>
            <w:r w:rsidRPr="00641F0F">
              <w:t xml:space="preserve"> (1 введение) в рамках проведения иммунизации против респираторно-синцитиальной вирусной инфекции (дети до 2-х месяцев, включительно)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irs2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proofErr w:type="spellStart"/>
            <w:r w:rsidRPr="00641F0F">
              <w:t>Паливизумаб</w:t>
            </w:r>
            <w:proofErr w:type="spellEnd"/>
            <w:r w:rsidRPr="00641F0F">
              <w:t xml:space="preserve"> (1 введение) в рамках проведения иммунизации против респираторно-синцитиальной вирусной инфекции (дети старше 2-х месяцев)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it1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SOFA не менее 5 и непрерывное проведение искусственной вентиляции легких в течение 72 часов и более, </w:t>
            </w:r>
            <w:proofErr w:type="spellStart"/>
            <w:r w:rsidRPr="00641F0F">
              <w:t>pSOFA</w:t>
            </w:r>
            <w:proofErr w:type="spellEnd"/>
            <w:r w:rsidRPr="00641F0F">
              <w:t xml:space="preserve"> не менее 4 и непрерывное проведение искусственной вентиляции легких в течение 72 часов и более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it2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Непрерывное проведение искусственной вентиляции легких в течение 480 часов и более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ivf1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Размораживание </w:t>
            </w:r>
            <w:proofErr w:type="spellStart"/>
            <w:r w:rsidRPr="00641F0F">
              <w:t>криоконсервированных</w:t>
            </w:r>
            <w:proofErr w:type="spellEnd"/>
            <w:r w:rsidRPr="00641F0F">
              <w:t xml:space="preserve"> эмбрионов с последующим переносом эмбрионов в полость матки (</w:t>
            </w:r>
            <w:proofErr w:type="spellStart"/>
            <w:r w:rsidRPr="00641F0F">
              <w:t>криоперенос</w:t>
            </w:r>
            <w:proofErr w:type="spellEnd"/>
            <w:r w:rsidRPr="00641F0F">
              <w:t xml:space="preserve">) (A11.20.030.001 Внутриматочное введение </w:t>
            </w:r>
            <w:proofErr w:type="spellStart"/>
            <w:r w:rsidRPr="00641F0F">
              <w:t>криоконсервированного</w:t>
            </w:r>
            <w:proofErr w:type="spellEnd"/>
            <w:r w:rsidRPr="00641F0F">
              <w:t xml:space="preserve"> эмбриона)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ivf2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Проведение I этапа ЭКО: стимуляция суперовуляции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ivf3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Проведение I-II этапов ЭКО: стимуляция суперовуляции, получение яйцеклетки (A11.20.019 Получение яйцеклетки)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ivf4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Проведение I-III этапов ЭКО: стимуляция суперовуляции, получение яйцеклетки (A11.20.019 Получение яйцеклетки), экстракорпоральное оплодотворение и культивирование эмбрионов (A11.20.027 Экстракорпоральное оплодотворение ооцитов; A11.20.028 Культивирование эмбриона); без последующей </w:t>
            </w:r>
            <w:proofErr w:type="spellStart"/>
            <w:r w:rsidRPr="00641F0F">
              <w:t>криоконсервации</w:t>
            </w:r>
            <w:proofErr w:type="spellEnd"/>
            <w:r w:rsidRPr="00641F0F">
              <w:t xml:space="preserve"> эмбрионов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ivf5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Проведение I-III этапов ЭКО: стимуляция суперовуляции, получение яйцеклетки (A11.20.019 Получение яйцеклетки), экстракорпоральное оплодотворение и культивирование эмбрионов (A11.20.027 Экстракорпоральное оплодотворение ооцитов; A11.20.028 Культивирование эмбриона); с последующей </w:t>
            </w:r>
            <w:proofErr w:type="spellStart"/>
            <w:r w:rsidRPr="00641F0F">
              <w:t>криоконсервацией</w:t>
            </w:r>
            <w:proofErr w:type="spellEnd"/>
            <w:r w:rsidRPr="00641F0F">
              <w:t xml:space="preserve"> эмбрионов (A11.20.031 </w:t>
            </w:r>
            <w:proofErr w:type="spellStart"/>
            <w:r w:rsidRPr="00641F0F">
              <w:t>Криоконсервация</w:t>
            </w:r>
            <w:proofErr w:type="spellEnd"/>
            <w:r w:rsidRPr="00641F0F">
              <w:t xml:space="preserve"> эмбрионов) без переноса эмбрионов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ivf6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Проведение I-IV этапов ЭКО: стимуляция суперовуляции, получение яйцеклетки (A11.20.019 Получение яйцеклетки), экстракорпоральное оплодотворение и культивирование эмбрионов (A11.20.027 Экстракорпоральное оплодотворение ооцитов; A11.20.028 Культивирование эмбриона), внутриматочное введение (перенос) эмбрионов (A11.20.030 Внутриматочное введение эмбриона); без осуществления </w:t>
            </w:r>
            <w:proofErr w:type="spellStart"/>
            <w:r w:rsidRPr="00641F0F">
              <w:t>криоконсервации</w:t>
            </w:r>
            <w:proofErr w:type="spellEnd"/>
            <w:r w:rsidRPr="00641F0F">
              <w:t xml:space="preserve"> эмбрионов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ivf7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Проведение I-IV этапов ЭКО: стимуляция суперовуляции, получение яйцеклетки (A11.20.019 Получение яйцеклетки), экстракорпоральное оплодотворение и культивирование эмбрионов (A11.20.027 Экстракорпоральное оплодотворение ооцитов; A11.20.028 Культивирование эмбриона), внутриматочное введение (перенос) эмбрионов (A11.20.030 Внутриматочное введение эмбриона); с осуществлением </w:t>
            </w:r>
            <w:proofErr w:type="spellStart"/>
            <w:r w:rsidRPr="00641F0F">
              <w:t>криоконсервации</w:t>
            </w:r>
            <w:proofErr w:type="spellEnd"/>
            <w:r w:rsidRPr="00641F0F">
              <w:t xml:space="preserve"> эмбрионов (A11.20.031 </w:t>
            </w:r>
            <w:proofErr w:type="spellStart"/>
            <w:r w:rsidRPr="00641F0F">
              <w:t>Криоконсервация</w:t>
            </w:r>
            <w:proofErr w:type="spellEnd"/>
            <w:r w:rsidRPr="00641F0F">
              <w:t xml:space="preserve"> эмбрионов)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proofErr w:type="spellStart"/>
            <w:r w:rsidRPr="00A66560">
              <w:t>kudi</w:t>
            </w:r>
            <w:proofErr w:type="spellEnd"/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Обязательное сочетание 3-х медицинских услуг: А12.28.006 "Измерение скорости потока мочи (</w:t>
            </w:r>
            <w:proofErr w:type="spellStart"/>
            <w:r w:rsidRPr="00641F0F">
              <w:t>урофлоуметрия</w:t>
            </w:r>
            <w:proofErr w:type="spellEnd"/>
            <w:r w:rsidRPr="00641F0F">
              <w:t>)", А12.28.007 "</w:t>
            </w:r>
            <w:proofErr w:type="spellStart"/>
            <w:r w:rsidRPr="00641F0F">
              <w:t>Цистометрия</w:t>
            </w:r>
            <w:proofErr w:type="spellEnd"/>
            <w:r w:rsidRPr="00641F0F">
              <w:t>", A04.28.002.005 "Ультразвуковое исследование мочевого пузыря с определением остаточной мочи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lgh1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Большая срединная послеоперационная грыжа. </w:t>
            </w:r>
            <w:proofErr w:type="gramStart"/>
            <w:r w:rsidRPr="00641F0F">
              <w:t>Срединные  послеоперационные</w:t>
            </w:r>
            <w:proofErr w:type="gramEnd"/>
            <w:r w:rsidRPr="00641F0F">
              <w:t xml:space="preserve"> грыжи шириной грыжевых ворот ≥10 см - &lt;15 см (по данным КТ) и соотношением объема грыжевого выпячивания к объему брюшной полости  ≥20% - &lt; 30%  (по данным КТ) с имплантацией </w:t>
            </w:r>
            <w:proofErr w:type="spellStart"/>
            <w:r w:rsidRPr="00641F0F">
              <w:t>эндопротеза</w:t>
            </w:r>
            <w:proofErr w:type="spellEnd"/>
            <w:r w:rsidRPr="00641F0F">
              <w:t>.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lgh10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Гигантская латеральная послеоперационная грыжа (подреберная, поясничная, подвздошная, боковая). </w:t>
            </w:r>
            <w:proofErr w:type="gramStart"/>
            <w:r w:rsidRPr="00641F0F">
              <w:t>Латеральные  послеоперационные</w:t>
            </w:r>
            <w:proofErr w:type="gramEnd"/>
            <w:r w:rsidRPr="00641F0F">
              <w:t xml:space="preserve"> грыжи шириной грыжевых ворот ≥15см  (по данным КТ) и соотношением объема грыжевого выпячивания к объему брюшной полости  ≥30% (по данным КТ) с имплантацией </w:t>
            </w:r>
            <w:proofErr w:type="spellStart"/>
            <w:r w:rsidRPr="00641F0F">
              <w:t>эндопротеза</w:t>
            </w:r>
            <w:proofErr w:type="spellEnd"/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lgh11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Гигантская латеральная послеоперационная грыжа (подреберная, поясничная, подвздошная, боковая). </w:t>
            </w:r>
            <w:proofErr w:type="gramStart"/>
            <w:r w:rsidRPr="00641F0F">
              <w:t>Латеральные  послеоперационные</w:t>
            </w:r>
            <w:proofErr w:type="gramEnd"/>
            <w:r w:rsidRPr="00641F0F">
              <w:t xml:space="preserve"> грыжи шириной грыжевых </w:t>
            </w:r>
            <w:r w:rsidRPr="00641F0F">
              <w:lastRenderedPageBreak/>
              <w:t xml:space="preserve">ворот ≥15 см (по данным КТ) и соотношением объема грыжевого выпячивания к объему брюшной полости  &lt;30% (по данным КТ) с имплантацией </w:t>
            </w:r>
            <w:proofErr w:type="spellStart"/>
            <w:r w:rsidRPr="00641F0F">
              <w:t>эндопротеза</w:t>
            </w:r>
            <w:proofErr w:type="spellEnd"/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lastRenderedPageBreak/>
              <w:t>lgh12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Гигантская латеральная послеоперационная грыжа (подреберная, поясничная, подвздошная, боковая). </w:t>
            </w:r>
            <w:proofErr w:type="gramStart"/>
            <w:r w:rsidRPr="00641F0F">
              <w:t>Латеральные  послеоперационные</w:t>
            </w:r>
            <w:proofErr w:type="gramEnd"/>
            <w:r w:rsidRPr="00641F0F">
              <w:t xml:space="preserve"> грыжи шириной грыжевых ворот &lt;15 см (по данным КТ) и соотношением объема грыжевого выпячивания к объему брюшной полости  ≥30% (по данным КТ) с имплантацией </w:t>
            </w:r>
            <w:proofErr w:type="spellStart"/>
            <w:r w:rsidRPr="00641F0F">
              <w:t>эндопротеза</w:t>
            </w:r>
            <w:proofErr w:type="spellEnd"/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lgh2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Большая срединная послеоперационная грыжа. </w:t>
            </w:r>
            <w:proofErr w:type="gramStart"/>
            <w:r w:rsidRPr="00641F0F">
              <w:t>Срединные  послеоперационные</w:t>
            </w:r>
            <w:proofErr w:type="gramEnd"/>
            <w:r w:rsidRPr="00641F0F">
              <w:t xml:space="preserve"> грыжи шириной грыжевых ворот ≥10 - &lt;15 см  (по данным КТ) и соотношением объема грыжевого выпячивания к объему брюшной полости  &lt;20% (по данным КТ) с имплантацией </w:t>
            </w:r>
            <w:proofErr w:type="spellStart"/>
            <w:r w:rsidRPr="00641F0F">
              <w:t>эндопротеза</w:t>
            </w:r>
            <w:proofErr w:type="spellEnd"/>
            <w:r w:rsidRPr="00641F0F">
              <w:t>.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lgh3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Большая срединная послеоперационная грыжа. </w:t>
            </w:r>
            <w:proofErr w:type="gramStart"/>
            <w:r w:rsidRPr="00641F0F">
              <w:t>Срединные  послеоперационные</w:t>
            </w:r>
            <w:proofErr w:type="gramEnd"/>
            <w:r w:rsidRPr="00641F0F">
              <w:t xml:space="preserve"> грыжи шириной грыжевых ворот &lt;10 см (по данным КТ) и соотношением объема грыжевого выпячивания к объему брюшной полости  ≥20% -  &lt; 30% (по данным КТ) с имплантацией </w:t>
            </w:r>
            <w:proofErr w:type="spellStart"/>
            <w:r w:rsidRPr="00641F0F">
              <w:t>эндопротеза</w:t>
            </w:r>
            <w:proofErr w:type="spellEnd"/>
            <w:r w:rsidRPr="00641F0F">
              <w:t>.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lgh4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Большая латеральная (подреберная, поясничная, подвздошная, боковая) послеоперационная грыжа. </w:t>
            </w:r>
            <w:proofErr w:type="gramStart"/>
            <w:r w:rsidRPr="00641F0F">
              <w:t>Латеральные  послеоперационные</w:t>
            </w:r>
            <w:proofErr w:type="gramEnd"/>
            <w:r w:rsidRPr="00641F0F">
              <w:t xml:space="preserve"> грыжи шириной грыжевых ворот ≥10 см - &lt;15 см (по данным КТ) и соотношением объема грыжевого выпячивания к объему брюшной полости  ≥20% - &lt; 30%  (по данным КТ) с имплантацией </w:t>
            </w:r>
            <w:proofErr w:type="spellStart"/>
            <w:r w:rsidRPr="00641F0F">
              <w:t>эндопротеза</w:t>
            </w:r>
            <w:proofErr w:type="spellEnd"/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lgh5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Большая латеральная (подреберная, поясничная, подвздошная, боковая) послеоперационная грыжа. </w:t>
            </w:r>
            <w:proofErr w:type="gramStart"/>
            <w:r w:rsidRPr="00641F0F">
              <w:t>Латеральные  послеоперационные</w:t>
            </w:r>
            <w:proofErr w:type="gramEnd"/>
            <w:r w:rsidRPr="00641F0F">
              <w:t xml:space="preserve"> грыжи шириной грыжевых ворот ≥10 - &lt;15 см (по данным КТ) и соотношением объема грыжевого выпячивания к объему брюшной полости  &lt;20% (по данным КТ) с имплантацией </w:t>
            </w:r>
            <w:proofErr w:type="spellStart"/>
            <w:r w:rsidRPr="00641F0F">
              <w:t>эндопротеза</w:t>
            </w:r>
            <w:proofErr w:type="spellEnd"/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lgh6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Большая латеральная (подреберная, поясничная, подвздошная, боковая) послеоперационная грыжа. </w:t>
            </w:r>
            <w:proofErr w:type="gramStart"/>
            <w:r w:rsidRPr="00641F0F">
              <w:t>Латеральные  послеоперационные</w:t>
            </w:r>
            <w:proofErr w:type="gramEnd"/>
            <w:r w:rsidRPr="00641F0F">
              <w:t xml:space="preserve"> грыжи шириной грыжевых ворот &lt;10 см (по данным КТ) и соотношением объема грыжевого выпячивания к объему брюшной полости  ≥20% -  &lt; 30% (по данным КТ) с имплантацией </w:t>
            </w:r>
            <w:proofErr w:type="spellStart"/>
            <w:r w:rsidRPr="00641F0F">
              <w:t>эндопротеза</w:t>
            </w:r>
            <w:proofErr w:type="spellEnd"/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lgh7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Гигантская срединная послеоперационная грыжа. </w:t>
            </w:r>
            <w:proofErr w:type="gramStart"/>
            <w:r w:rsidRPr="00641F0F">
              <w:t>Срединные  послеоперационные</w:t>
            </w:r>
            <w:proofErr w:type="gramEnd"/>
            <w:r w:rsidRPr="00641F0F">
              <w:t xml:space="preserve"> грыжи шириной грыжевых ворот ≥15см  (по данным КТ) и соотношением объема грыжевого выпячивания к объему брюшной полости  ≥30% (по данным КТ) с имплантацией </w:t>
            </w:r>
            <w:proofErr w:type="spellStart"/>
            <w:r w:rsidRPr="00641F0F">
              <w:t>эндопротеза</w:t>
            </w:r>
            <w:proofErr w:type="spellEnd"/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lgh8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Гигантская срединная послеоперационная грыжа. </w:t>
            </w:r>
            <w:proofErr w:type="gramStart"/>
            <w:r w:rsidRPr="00641F0F">
              <w:t>Срединные  послеоперационные</w:t>
            </w:r>
            <w:proofErr w:type="gramEnd"/>
            <w:r w:rsidRPr="00641F0F">
              <w:t xml:space="preserve"> грыжи шириной грыжевых ворот ≥15 см (по данным КТ) и соотношением объема грыжевого выпячивания к объему брюшной полости  &lt;30% (по данным КТ) с имплантацией </w:t>
            </w:r>
            <w:proofErr w:type="spellStart"/>
            <w:r w:rsidRPr="00641F0F">
              <w:t>эндопротеза</w:t>
            </w:r>
            <w:proofErr w:type="spellEnd"/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lgh9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Гигантская срединная послеоперационная грыжа. </w:t>
            </w:r>
            <w:proofErr w:type="gramStart"/>
            <w:r w:rsidRPr="00641F0F">
              <w:t>Срединные  послеоперационные</w:t>
            </w:r>
            <w:proofErr w:type="gramEnd"/>
            <w:r w:rsidRPr="00641F0F">
              <w:t xml:space="preserve"> грыжи шириной грыжевых ворот &lt;15 см (по данным КТ) и соотношением объема грыжевого выпячивания к объему брюшной полости  ≥30% (по данным КТ) с имплантацией </w:t>
            </w:r>
            <w:proofErr w:type="spellStart"/>
            <w:r w:rsidRPr="00641F0F">
              <w:t>эндопротеза</w:t>
            </w:r>
            <w:proofErr w:type="spellEnd"/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proofErr w:type="spellStart"/>
            <w:r w:rsidRPr="00A66560">
              <w:t>mgi</w:t>
            </w:r>
            <w:proofErr w:type="spellEnd"/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Обязательное выполнение биопсии при подозрении на злокачественное новообразование и проведение диагностических молекулярно-генетических и/или </w:t>
            </w:r>
            <w:proofErr w:type="spellStart"/>
            <w:r w:rsidRPr="00641F0F">
              <w:t>иммуногистохимических</w:t>
            </w:r>
            <w:proofErr w:type="spellEnd"/>
            <w:r w:rsidRPr="00641F0F">
              <w:t xml:space="preserve"> исследований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proofErr w:type="spellStart"/>
            <w:r w:rsidRPr="00A66560">
              <w:t>olt</w:t>
            </w:r>
            <w:proofErr w:type="spellEnd"/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Состояние после перенесенной лучевой терапии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proofErr w:type="spellStart"/>
            <w:r w:rsidRPr="00A66560">
              <w:t>plt</w:t>
            </w:r>
            <w:proofErr w:type="spellEnd"/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Наличие травмы в двух и более анатомических областях (голова/шея, позвоночник, грудная клетка, живот, таз, конечности), множественная травма и травма в нескольких областях тела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rb2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2 балла по шкале реабилитационной маршрутизации (ШРМ)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rb2cov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Медицинская реабилитация после перенесенной </w:t>
            </w:r>
            <w:proofErr w:type="spellStart"/>
            <w:r w:rsidRPr="00641F0F">
              <w:t>коронавирусной</w:t>
            </w:r>
            <w:proofErr w:type="spellEnd"/>
            <w:r w:rsidRPr="00641F0F">
              <w:t xml:space="preserve"> инфекции COVID-19, 2 балла по шкале реабилитационной маршрутизации (ШРМ)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rb3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3 балла по шкале реабилитационной маршрутизации (ШРМ)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rb3cov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Медицинская реабилитация после перенесенной </w:t>
            </w:r>
            <w:proofErr w:type="spellStart"/>
            <w:r w:rsidRPr="00641F0F">
              <w:t>коронавирусной</w:t>
            </w:r>
            <w:proofErr w:type="spellEnd"/>
            <w:r w:rsidRPr="00641F0F">
              <w:t xml:space="preserve"> инфекции COVID-19, 3 балла по шкале реабилитационной маршрутизации (ШРМ)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rb4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4 балла по шкале реабилитационной маршрутизации (ШРМ)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rb4cov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Медицинская реабилитация после перенесенной </w:t>
            </w:r>
            <w:proofErr w:type="spellStart"/>
            <w:r w:rsidRPr="00641F0F">
              <w:t>коронавирусной</w:t>
            </w:r>
            <w:proofErr w:type="spellEnd"/>
            <w:r w:rsidRPr="00641F0F">
              <w:t xml:space="preserve"> инфекции COVID-19, 4 балла по шкале реабилитационной маршрутизации (ШРМ)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rb4d12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4 балла по шкале реабилитационной маршрутизации (ШРМ), не менее 12 дней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rb4d14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4 балла по шкале реабилитационной маршрутизации (ШРМ), не менее 14 дней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rb5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5 баллов по шкале реабилитационной маршрутизации (ШРМ)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rb5cov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Медицинская реабилитация после перенесенной </w:t>
            </w:r>
            <w:proofErr w:type="spellStart"/>
            <w:r w:rsidRPr="00641F0F">
              <w:t>коронавирусной</w:t>
            </w:r>
            <w:proofErr w:type="spellEnd"/>
            <w:r w:rsidRPr="00641F0F">
              <w:t xml:space="preserve"> инфекции COVID-19, 5 баллов по шкале реабилитационной маршрутизации (ШРМ)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lastRenderedPageBreak/>
              <w:t>rb5d18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5 баллов по шкале реабилитационной маршрутизации (ШРМ), не менее 18 дней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rb5d20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5 баллов по шкале реабилитационной маршрутизации (ШРМ), не менее 20 дней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rb6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6 баллов по шкале реабилитационной маршрутизации (ШРМ)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rbb2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2 балла по шкале реабилитационной маршрутизации (ШРМ), назначение ботулинического токсина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rbb3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3 балла по шкале реабилитационной маршрутизации (ШРМ), назначение ботулинического токсина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rbb4d14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4 балла по шкале реабилитационной маршрутизации (ШРМ), назначение ботулинического токсина, не менее 14 дней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rbb5d20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5 баллов по шкале реабилитационной маршрутизации (ШРМ), назначение ботулинического токсина, не менее 20 дней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rbbp4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продолжительная медицинская реабилитация (30 дней), 4-балла по шкале реабилитационной маршрутизации (ШРМ), назначение ботулинического токсина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rbbp5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proofErr w:type="gramStart"/>
            <w:r w:rsidRPr="00641F0F">
              <w:t>продолжительная  медицинская</w:t>
            </w:r>
            <w:proofErr w:type="gramEnd"/>
            <w:r w:rsidRPr="00641F0F">
              <w:t xml:space="preserve"> реабилитация  (30 дней) , 5 баллов по шкале реабилитационной маршрутизации (ШРМ), назначение ботулинического токсина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rbbprob4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продолжительная медицинская реабилитация (30 дней), 4-балла по шкале реабилитационной маршрутизации (ШРМ) с применением роботизированных систем и назначение ботулинического токсина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rbbprob5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proofErr w:type="gramStart"/>
            <w:r w:rsidRPr="00641F0F">
              <w:t>продолжительная  медицинская</w:t>
            </w:r>
            <w:proofErr w:type="gramEnd"/>
            <w:r w:rsidRPr="00641F0F">
              <w:t xml:space="preserve"> реабилитация  (30 дней) , 5 баллов по шкале реабилитационной маршрутизации (ШРМ) с применением роботизированных систем и назначение ботулинического токсина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rbbrob4d14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4 балла по шкале реабилитационной маршрутизации (ШРМ) с применением роботизированных систем и назначение ботулинического токсина, не менее 14 дней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rbbrob5d20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5 баллов по шкале реабилитационной маршрутизации (ШРМ) с применением роботизированных систем и назначение ботулинического токсина, не менее 20 дней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rbp4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продолжительная медицинская реабилитация (30 дней), 4-балла по шкале реабилитационной маршрутизации (ШРМ)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rbp5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proofErr w:type="gramStart"/>
            <w:r w:rsidRPr="00641F0F">
              <w:t>продолжительная  медицинская</w:t>
            </w:r>
            <w:proofErr w:type="gramEnd"/>
            <w:r w:rsidRPr="00641F0F">
              <w:t xml:space="preserve"> реабилитация  (30 дней) , 5 баллов по шкале реабилитационной маршрутизации (ШРМ)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rbprob4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продолжительная медицинская реабилитация (30 дней), 4-балла по шкале реабилитационной маршрутизации (ШРМ) с применением роботизированных систем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rbprob5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proofErr w:type="gramStart"/>
            <w:r w:rsidRPr="00641F0F">
              <w:t>продолжительная  медицинская</w:t>
            </w:r>
            <w:proofErr w:type="gramEnd"/>
            <w:r w:rsidRPr="00641F0F">
              <w:t xml:space="preserve"> реабилитация  (30 дней) , 5 баллов по шкале реабилитационной маршрутизации (ШРМ) с применением роботизированных систем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rbps5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proofErr w:type="gramStart"/>
            <w:r w:rsidRPr="00641F0F">
              <w:t>продолжительная  медицинская</w:t>
            </w:r>
            <w:proofErr w:type="gramEnd"/>
            <w:r w:rsidRPr="00641F0F">
              <w:t xml:space="preserve"> реабилитация (сестринский уход) (30 дней), 5 баллов по шкале реабилитационной маршрутизации (ШРМ)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proofErr w:type="spellStart"/>
            <w:r w:rsidRPr="00A66560">
              <w:t>rbpt</w:t>
            </w:r>
            <w:proofErr w:type="spellEnd"/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proofErr w:type="spellStart"/>
            <w:r w:rsidRPr="00641F0F">
              <w:t>Посттрансплантационный</w:t>
            </w:r>
            <w:proofErr w:type="spellEnd"/>
            <w:r w:rsidRPr="00641F0F">
              <w:t xml:space="preserve"> период для пациентов, перенесших трансплантацию гемопоэтических стволовых клеток крови и костного мозга (от 30 до 100 дней)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rbrob4d12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4 балла по шкале реабилитационной маршрутизации (ШРМ) с применением роботизированных систем, не менее 12 дней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rbrob4d14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4 балла по шкале реабилитационной маршрутизации (ШРМ) с применением роботизированных систем, не менее 14 дней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rbrob5d18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5 баллов по шкале реабилитационной маршрутизации (ШРМ) с применением роботизированных систем, не менее 18 дней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rbrob5d20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5 баллов по шкале реабилитационной маршрутизации (ШРМ) с применением роботизированных систем, не менее 20 дней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proofErr w:type="spellStart"/>
            <w:r w:rsidRPr="00A66560">
              <w:t>rbs</w:t>
            </w:r>
            <w:proofErr w:type="spellEnd"/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>Обязательное сочетание 2-х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stt1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Легкое течение в соответствии с классификацией COVID-19 по степени тяжести (Временные методические рекомендации "Профилактика, диагностика и лечение новой </w:t>
            </w:r>
            <w:proofErr w:type="spellStart"/>
            <w:r w:rsidRPr="00641F0F">
              <w:t>коронавирусной</w:t>
            </w:r>
            <w:proofErr w:type="spellEnd"/>
            <w:r w:rsidRPr="00641F0F">
              <w:t xml:space="preserve"> инфекции (COVID-19)", утвержденные Минздравом России)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stt2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Среднетяжелое течение в соответствии с классификацией COVID-19 по степени тяжести (Временные методические рекомендации "Профилактика, диагностика и лечение новой </w:t>
            </w:r>
            <w:proofErr w:type="spellStart"/>
            <w:r w:rsidRPr="00641F0F">
              <w:t>коронавирусной</w:t>
            </w:r>
            <w:proofErr w:type="spellEnd"/>
            <w:r w:rsidRPr="00641F0F">
              <w:t xml:space="preserve"> инфекции (COVID-19)", утвержденные Минздравом России)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stt3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Тяжелое течение в соответствии с классификацией COVID-19 по степени тяжести (Временные методические рекомендации "Профилактика, диагностика и лечение новой </w:t>
            </w:r>
            <w:proofErr w:type="spellStart"/>
            <w:r w:rsidRPr="00641F0F">
              <w:t>коронавирусной</w:t>
            </w:r>
            <w:proofErr w:type="spellEnd"/>
            <w:r w:rsidRPr="00641F0F">
              <w:t xml:space="preserve"> инфекции (COVID-19)", утвержденные Минздравом России)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stt4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Крайне тяжелое течение в соответствии с классификацией COVID-19 по степени тяжести (Временные методические рекомендации "Профилактика, диагностика и лечение новой </w:t>
            </w:r>
            <w:proofErr w:type="spellStart"/>
            <w:r w:rsidRPr="00641F0F">
              <w:t>коронавирусной</w:t>
            </w:r>
            <w:proofErr w:type="spellEnd"/>
            <w:r w:rsidRPr="00641F0F">
              <w:t xml:space="preserve"> инфекции (COVID-19)", утвержденные Минздравом России)</w:t>
            </w:r>
            <w:bookmarkStart w:id="0" w:name="_GoBack"/>
            <w:bookmarkEnd w:id="0"/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lastRenderedPageBreak/>
              <w:t>stt5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Долечивание пациента с </w:t>
            </w:r>
            <w:proofErr w:type="spellStart"/>
            <w:r w:rsidRPr="00641F0F">
              <w:t>коронавирусной</w:t>
            </w:r>
            <w:proofErr w:type="spellEnd"/>
            <w:r w:rsidRPr="00641F0F">
              <w:t xml:space="preserve"> инфекцией COVID-19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ykur1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Уровень </w:t>
            </w:r>
            <w:proofErr w:type="spellStart"/>
            <w:r w:rsidRPr="00641F0F">
              <w:t>курации</w:t>
            </w:r>
            <w:proofErr w:type="spellEnd"/>
            <w:r w:rsidRPr="00641F0F">
              <w:t xml:space="preserve"> I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ykur2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Уровень </w:t>
            </w:r>
            <w:proofErr w:type="spellStart"/>
            <w:r w:rsidRPr="00641F0F">
              <w:t>курации</w:t>
            </w:r>
            <w:proofErr w:type="spellEnd"/>
            <w:r w:rsidRPr="00641F0F">
              <w:t xml:space="preserve"> II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ykur3d12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Уровень </w:t>
            </w:r>
            <w:proofErr w:type="spellStart"/>
            <w:r w:rsidRPr="00641F0F">
              <w:t>курации</w:t>
            </w:r>
            <w:proofErr w:type="spellEnd"/>
            <w:r w:rsidRPr="00641F0F">
              <w:t xml:space="preserve"> III, не менее 12 дней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ykur4d18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Уровень </w:t>
            </w:r>
            <w:proofErr w:type="spellStart"/>
            <w:r w:rsidRPr="00641F0F">
              <w:t>курации</w:t>
            </w:r>
            <w:proofErr w:type="spellEnd"/>
            <w:r w:rsidRPr="00641F0F">
              <w:t xml:space="preserve"> IV, не менее 18 дней</w:t>
            </w:r>
          </w:p>
        </w:tc>
      </w:tr>
      <w:tr w:rsidR="00005977" w:rsidTr="00005977">
        <w:tc>
          <w:tcPr>
            <w:tcW w:w="1271" w:type="dxa"/>
          </w:tcPr>
          <w:p w:rsidR="00005977" w:rsidRPr="00A66560" w:rsidRDefault="00005977" w:rsidP="00005977">
            <w:r w:rsidRPr="00A66560">
              <w:t>ykur3</w:t>
            </w:r>
          </w:p>
        </w:tc>
        <w:tc>
          <w:tcPr>
            <w:tcW w:w="8073" w:type="dxa"/>
          </w:tcPr>
          <w:p w:rsidR="00005977" w:rsidRPr="00641F0F" w:rsidRDefault="00005977" w:rsidP="00C24038">
            <w:pPr>
              <w:jc w:val="both"/>
            </w:pPr>
            <w:r w:rsidRPr="00641F0F">
              <w:t xml:space="preserve">Уровень </w:t>
            </w:r>
            <w:proofErr w:type="spellStart"/>
            <w:r w:rsidRPr="00641F0F">
              <w:t>курации</w:t>
            </w:r>
            <w:proofErr w:type="spellEnd"/>
            <w:r w:rsidRPr="00641F0F">
              <w:t xml:space="preserve"> III</w:t>
            </w:r>
          </w:p>
        </w:tc>
      </w:tr>
      <w:tr w:rsidR="00005977" w:rsidTr="00005977">
        <w:tc>
          <w:tcPr>
            <w:tcW w:w="1271" w:type="dxa"/>
          </w:tcPr>
          <w:p w:rsidR="00005977" w:rsidRDefault="00005977" w:rsidP="00005977">
            <w:r w:rsidRPr="00A66560">
              <w:t>ykur4</w:t>
            </w:r>
          </w:p>
        </w:tc>
        <w:tc>
          <w:tcPr>
            <w:tcW w:w="8073" w:type="dxa"/>
          </w:tcPr>
          <w:p w:rsidR="00005977" w:rsidRDefault="00005977" w:rsidP="00C24038">
            <w:pPr>
              <w:jc w:val="both"/>
            </w:pPr>
            <w:r w:rsidRPr="00641F0F">
              <w:t xml:space="preserve">Уровень </w:t>
            </w:r>
            <w:proofErr w:type="spellStart"/>
            <w:r w:rsidRPr="00641F0F">
              <w:t>курации</w:t>
            </w:r>
            <w:proofErr w:type="spellEnd"/>
            <w:r w:rsidRPr="00641F0F">
              <w:t xml:space="preserve"> IV</w:t>
            </w:r>
          </w:p>
        </w:tc>
      </w:tr>
    </w:tbl>
    <w:p w:rsidR="00005977" w:rsidRPr="00B0589E" w:rsidRDefault="00005977" w:rsidP="00B72A89">
      <w:pPr>
        <w:pStyle w:val="2"/>
        <w:spacing w:before="120" w:line="240" w:lineRule="auto"/>
        <w:jc w:val="center"/>
        <w:rPr>
          <w:bCs/>
          <w:sz w:val="24"/>
          <w:szCs w:val="24"/>
        </w:rPr>
      </w:pPr>
    </w:p>
    <w:sectPr w:rsidR="00005977" w:rsidRPr="00B0589E" w:rsidSect="00AD20CD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6FC"/>
    <w:rsid w:val="00001215"/>
    <w:rsid w:val="00005977"/>
    <w:rsid w:val="00007DCC"/>
    <w:rsid w:val="00021546"/>
    <w:rsid w:val="00027210"/>
    <w:rsid w:val="00044E41"/>
    <w:rsid w:val="0005087D"/>
    <w:rsid w:val="00060437"/>
    <w:rsid w:val="000874C0"/>
    <w:rsid w:val="00093A2B"/>
    <w:rsid w:val="00096247"/>
    <w:rsid w:val="000A4E88"/>
    <w:rsid w:val="000B5C11"/>
    <w:rsid w:val="000D408B"/>
    <w:rsid w:val="000D7B6A"/>
    <w:rsid w:val="000E436A"/>
    <w:rsid w:val="000E4DBB"/>
    <w:rsid w:val="000E576B"/>
    <w:rsid w:val="001062B4"/>
    <w:rsid w:val="00107460"/>
    <w:rsid w:val="00110EB7"/>
    <w:rsid w:val="00111AA1"/>
    <w:rsid w:val="001273A0"/>
    <w:rsid w:val="00127D4F"/>
    <w:rsid w:val="001343B6"/>
    <w:rsid w:val="00145D67"/>
    <w:rsid w:val="00187BD2"/>
    <w:rsid w:val="00194C04"/>
    <w:rsid w:val="0019541C"/>
    <w:rsid w:val="001A603F"/>
    <w:rsid w:val="001B4497"/>
    <w:rsid w:val="001B6CA9"/>
    <w:rsid w:val="001D2478"/>
    <w:rsid w:val="001D62EE"/>
    <w:rsid w:val="001F15C8"/>
    <w:rsid w:val="00202AD8"/>
    <w:rsid w:val="00207289"/>
    <w:rsid w:val="00207952"/>
    <w:rsid w:val="00207D35"/>
    <w:rsid w:val="00207DD1"/>
    <w:rsid w:val="00210779"/>
    <w:rsid w:val="00211086"/>
    <w:rsid w:val="00211787"/>
    <w:rsid w:val="0021625E"/>
    <w:rsid w:val="00217872"/>
    <w:rsid w:val="0022349E"/>
    <w:rsid w:val="00232A31"/>
    <w:rsid w:val="002503D7"/>
    <w:rsid w:val="00250B5E"/>
    <w:rsid w:val="00255238"/>
    <w:rsid w:val="00257E0F"/>
    <w:rsid w:val="00264BE4"/>
    <w:rsid w:val="00265665"/>
    <w:rsid w:val="00272505"/>
    <w:rsid w:val="00276CBB"/>
    <w:rsid w:val="00291A40"/>
    <w:rsid w:val="00295B0A"/>
    <w:rsid w:val="002E0105"/>
    <w:rsid w:val="002E0FA2"/>
    <w:rsid w:val="002E3971"/>
    <w:rsid w:val="002E55DF"/>
    <w:rsid w:val="002E645B"/>
    <w:rsid w:val="002E6B2E"/>
    <w:rsid w:val="00303EB5"/>
    <w:rsid w:val="00306240"/>
    <w:rsid w:val="003067F1"/>
    <w:rsid w:val="003074C3"/>
    <w:rsid w:val="00307C19"/>
    <w:rsid w:val="00310C1D"/>
    <w:rsid w:val="00312C53"/>
    <w:rsid w:val="00326097"/>
    <w:rsid w:val="00327F7C"/>
    <w:rsid w:val="003431DE"/>
    <w:rsid w:val="00343744"/>
    <w:rsid w:val="00361CD3"/>
    <w:rsid w:val="00366A4B"/>
    <w:rsid w:val="00366B77"/>
    <w:rsid w:val="00395A34"/>
    <w:rsid w:val="003A2146"/>
    <w:rsid w:val="003C7306"/>
    <w:rsid w:val="003C7EDD"/>
    <w:rsid w:val="003D0637"/>
    <w:rsid w:val="003D1229"/>
    <w:rsid w:val="003F207E"/>
    <w:rsid w:val="004006EC"/>
    <w:rsid w:val="00411485"/>
    <w:rsid w:val="0041621A"/>
    <w:rsid w:val="00420074"/>
    <w:rsid w:val="00435B19"/>
    <w:rsid w:val="004374E1"/>
    <w:rsid w:val="00440532"/>
    <w:rsid w:val="00465348"/>
    <w:rsid w:val="00484A37"/>
    <w:rsid w:val="004959F3"/>
    <w:rsid w:val="004A396E"/>
    <w:rsid w:val="004A62CA"/>
    <w:rsid w:val="004B0898"/>
    <w:rsid w:val="004B4D8C"/>
    <w:rsid w:val="004C2162"/>
    <w:rsid w:val="004C5823"/>
    <w:rsid w:val="004D5786"/>
    <w:rsid w:val="004D67A2"/>
    <w:rsid w:val="004D6F8F"/>
    <w:rsid w:val="004E0986"/>
    <w:rsid w:val="004F4A03"/>
    <w:rsid w:val="004F75FF"/>
    <w:rsid w:val="00501CB9"/>
    <w:rsid w:val="005062DD"/>
    <w:rsid w:val="00511480"/>
    <w:rsid w:val="005319D6"/>
    <w:rsid w:val="00534477"/>
    <w:rsid w:val="00534E51"/>
    <w:rsid w:val="005458CD"/>
    <w:rsid w:val="005459C3"/>
    <w:rsid w:val="00546060"/>
    <w:rsid w:val="00556B42"/>
    <w:rsid w:val="00586B1E"/>
    <w:rsid w:val="0059691F"/>
    <w:rsid w:val="0059799A"/>
    <w:rsid w:val="005A10D4"/>
    <w:rsid w:val="005A2868"/>
    <w:rsid w:val="005B1EA8"/>
    <w:rsid w:val="005B567E"/>
    <w:rsid w:val="005C5C6B"/>
    <w:rsid w:val="005D339D"/>
    <w:rsid w:val="005D5441"/>
    <w:rsid w:val="005E272B"/>
    <w:rsid w:val="005F1820"/>
    <w:rsid w:val="005F338C"/>
    <w:rsid w:val="0060037D"/>
    <w:rsid w:val="006057E3"/>
    <w:rsid w:val="00610DA2"/>
    <w:rsid w:val="0061147E"/>
    <w:rsid w:val="006144B6"/>
    <w:rsid w:val="00617DE6"/>
    <w:rsid w:val="006261C7"/>
    <w:rsid w:val="006307C9"/>
    <w:rsid w:val="00630FC2"/>
    <w:rsid w:val="00635B8C"/>
    <w:rsid w:val="00640034"/>
    <w:rsid w:val="00640447"/>
    <w:rsid w:val="0066233C"/>
    <w:rsid w:val="006722DC"/>
    <w:rsid w:val="00675BA7"/>
    <w:rsid w:val="006925B6"/>
    <w:rsid w:val="00692BFF"/>
    <w:rsid w:val="006975A4"/>
    <w:rsid w:val="006C0360"/>
    <w:rsid w:val="006D7639"/>
    <w:rsid w:val="006F0AC4"/>
    <w:rsid w:val="00707226"/>
    <w:rsid w:val="00713F24"/>
    <w:rsid w:val="00720904"/>
    <w:rsid w:val="0073311F"/>
    <w:rsid w:val="00733EF0"/>
    <w:rsid w:val="0073642D"/>
    <w:rsid w:val="00746B38"/>
    <w:rsid w:val="007820B0"/>
    <w:rsid w:val="007851FB"/>
    <w:rsid w:val="00797A09"/>
    <w:rsid w:val="007A238A"/>
    <w:rsid w:val="007A6D93"/>
    <w:rsid w:val="007B14B6"/>
    <w:rsid w:val="007B245A"/>
    <w:rsid w:val="007B5056"/>
    <w:rsid w:val="007C23BF"/>
    <w:rsid w:val="007D31BB"/>
    <w:rsid w:val="007E4BCB"/>
    <w:rsid w:val="007E4D4E"/>
    <w:rsid w:val="007F22BE"/>
    <w:rsid w:val="008128A7"/>
    <w:rsid w:val="00821238"/>
    <w:rsid w:val="00824D33"/>
    <w:rsid w:val="00834CE6"/>
    <w:rsid w:val="00835A63"/>
    <w:rsid w:val="00845708"/>
    <w:rsid w:val="0085036A"/>
    <w:rsid w:val="00862B9C"/>
    <w:rsid w:val="008712BF"/>
    <w:rsid w:val="00871777"/>
    <w:rsid w:val="0087511E"/>
    <w:rsid w:val="008819DD"/>
    <w:rsid w:val="0088308A"/>
    <w:rsid w:val="00886A44"/>
    <w:rsid w:val="00886D86"/>
    <w:rsid w:val="008A2044"/>
    <w:rsid w:val="008A30A3"/>
    <w:rsid w:val="008A5BC0"/>
    <w:rsid w:val="008B0EFD"/>
    <w:rsid w:val="008B3062"/>
    <w:rsid w:val="008C13DB"/>
    <w:rsid w:val="008C7A29"/>
    <w:rsid w:val="008D0ADA"/>
    <w:rsid w:val="008E1862"/>
    <w:rsid w:val="008E18A7"/>
    <w:rsid w:val="008F5877"/>
    <w:rsid w:val="008F5C51"/>
    <w:rsid w:val="008F6A62"/>
    <w:rsid w:val="0091243A"/>
    <w:rsid w:val="0093760A"/>
    <w:rsid w:val="00937ED7"/>
    <w:rsid w:val="00940D41"/>
    <w:rsid w:val="009427FE"/>
    <w:rsid w:val="00946468"/>
    <w:rsid w:val="00946BE1"/>
    <w:rsid w:val="00951BE4"/>
    <w:rsid w:val="0095348A"/>
    <w:rsid w:val="009613D3"/>
    <w:rsid w:val="00974612"/>
    <w:rsid w:val="00976501"/>
    <w:rsid w:val="00985309"/>
    <w:rsid w:val="00985624"/>
    <w:rsid w:val="00992794"/>
    <w:rsid w:val="00995E5C"/>
    <w:rsid w:val="009A4363"/>
    <w:rsid w:val="009A7061"/>
    <w:rsid w:val="009B71B9"/>
    <w:rsid w:val="009D2F85"/>
    <w:rsid w:val="009D373E"/>
    <w:rsid w:val="00A34D0D"/>
    <w:rsid w:val="00A368A3"/>
    <w:rsid w:val="00A4285D"/>
    <w:rsid w:val="00A477D4"/>
    <w:rsid w:val="00A577F0"/>
    <w:rsid w:val="00A65266"/>
    <w:rsid w:val="00A842B2"/>
    <w:rsid w:val="00A85D7A"/>
    <w:rsid w:val="00A91DA2"/>
    <w:rsid w:val="00A965EC"/>
    <w:rsid w:val="00AA2E9D"/>
    <w:rsid w:val="00AA60BF"/>
    <w:rsid w:val="00AA71BB"/>
    <w:rsid w:val="00AA7DC7"/>
    <w:rsid w:val="00AB2197"/>
    <w:rsid w:val="00AB2BB3"/>
    <w:rsid w:val="00AB51A4"/>
    <w:rsid w:val="00AC569F"/>
    <w:rsid w:val="00AD20CD"/>
    <w:rsid w:val="00AD3314"/>
    <w:rsid w:val="00AD49A2"/>
    <w:rsid w:val="00AD741E"/>
    <w:rsid w:val="00AE3DCA"/>
    <w:rsid w:val="00AE5E1D"/>
    <w:rsid w:val="00AF1440"/>
    <w:rsid w:val="00AF2E4A"/>
    <w:rsid w:val="00AF7700"/>
    <w:rsid w:val="00B00689"/>
    <w:rsid w:val="00B0589E"/>
    <w:rsid w:val="00B07149"/>
    <w:rsid w:val="00B17585"/>
    <w:rsid w:val="00B24274"/>
    <w:rsid w:val="00B25C91"/>
    <w:rsid w:val="00B35401"/>
    <w:rsid w:val="00B55C68"/>
    <w:rsid w:val="00B633CC"/>
    <w:rsid w:val="00B635C6"/>
    <w:rsid w:val="00B64B9F"/>
    <w:rsid w:val="00B64C60"/>
    <w:rsid w:val="00B72A89"/>
    <w:rsid w:val="00B75212"/>
    <w:rsid w:val="00B85792"/>
    <w:rsid w:val="00B903AE"/>
    <w:rsid w:val="00B968A7"/>
    <w:rsid w:val="00BA31C5"/>
    <w:rsid w:val="00BB73F9"/>
    <w:rsid w:val="00BC1F7C"/>
    <w:rsid w:val="00BC4180"/>
    <w:rsid w:val="00BC4C90"/>
    <w:rsid w:val="00BD4C6E"/>
    <w:rsid w:val="00BD6652"/>
    <w:rsid w:val="00BE3FF3"/>
    <w:rsid w:val="00BF0E90"/>
    <w:rsid w:val="00BF28BE"/>
    <w:rsid w:val="00C01D82"/>
    <w:rsid w:val="00C15DBA"/>
    <w:rsid w:val="00C17925"/>
    <w:rsid w:val="00C2380D"/>
    <w:rsid w:val="00C24038"/>
    <w:rsid w:val="00C27B41"/>
    <w:rsid w:val="00C306AE"/>
    <w:rsid w:val="00C34F2E"/>
    <w:rsid w:val="00C40037"/>
    <w:rsid w:val="00C44145"/>
    <w:rsid w:val="00C461BF"/>
    <w:rsid w:val="00C50B92"/>
    <w:rsid w:val="00C56F70"/>
    <w:rsid w:val="00C67A17"/>
    <w:rsid w:val="00C82BC1"/>
    <w:rsid w:val="00C84F08"/>
    <w:rsid w:val="00CA1086"/>
    <w:rsid w:val="00CA4ECB"/>
    <w:rsid w:val="00CD7400"/>
    <w:rsid w:val="00CE1BBA"/>
    <w:rsid w:val="00CE5F42"/>
    <w:rsid w:val="00CF15E0"/>
    <w:rsid w:val="00CF2B15"/>
    <w:rsid w:val="00CF3267"/>
    <w:rsid w:val="00D039BD"/>
    <w:rsid w:val="00D13FB2"/>
    <w:rsid w:val="00D21B87"/>
    <w:rsid w:val="00D27D05"/>
    <w:rsid w:val="00D34BDA"/>
    <w:rsid w:val="00D50386"/>
    <w:rsid w:val="00D70067"/>
    <w:rsid w:val="00D714EB"/>
    <w:rsid w:val="00D73E14"/>
    <w:rsid w:val="00D92836"/>
    <w:rsid w:val="00DA3F2B"/>
    <w:rsid w:val="00DA5D95"/>
    <w:rsid w:val="00DA7380"/>
    <w:rsid w:val="00DD2BC0"/>
    <w:rsid w:val="00DE6970"/>
    <w:rsid w:val="00DF4339"/>
    <w:rsid w:val="00DF4A3E"/>
    <w:rsid w:val="00E03A37"/>
    <w:rsid w:val="00E202FC"/>
    <w:rsid w:val="00E234B6"/>
    <w:rsid w:val="00E35577"/>
    <w:rsid w:val="00E4103D"/>
    <w:rsid w:val="00E47C7A"/>
    <w:rsid w:val="00E6289D"/>
    <w:rsid w:val="00E67A9F"/>
    <w:rsid w:val="00E707BA"/>
    <w:rsid w:val="00E775C9"/>
    <w:rsid w:val="00E806FC"/>
    <w:rsid w:val="00E912AC"/>
    <w:rsid w:val="00E957B0"/>
    <w:rsid w:val="00EA0455"/>
    <w:rsid w:val="00EA4F38"/>
    <w:rsid w:val="00EB1632"/>
    <w:rsid w:val="00EB2B99"/>
    <w:rsid w:val="00EB50C2"/>
    <w:rsid w:val="00EB74D7"/>
    <w:rsid w:val="00EC39A5"/>
    <w:rsid w:val="00EC7F83"/>
    <w:rsid w:val="00ED3D1B"/>
    <w:rsid w:val="00EE58CB"/>
    <w:rsid w:val="00EF0316"/>
    <w:rsid w:val="00F01757"/>
    <w:rsid w:val="00F018CB"/>
    <w:rsid w:val="00F04ACD"/>
    <w:rsid w:val="00F13C87"/>
    <w:rsid w:val="00F16806"/>
    <w:rsid w:val="00F2157C"/>
    <w:rsid w:val="00F254BC"/>
    <w:rsid w:val="00F25A04"/>
    <w:rsid w:val="00F321F4"/>
    <w:rsid w:val="00F446F4"/>
    <w:rsid w:val="00F50511"/>
    <w:rsid w:val="00F52FF5"/>
    <w:rsid w:val="00F617D9"/>
    <w:rsid w:val="00F624FF"/>
    <w:rsid w:val="00F647D6"/>
    <w:rsid w:val="00F7492B"/>
    <w:rsid w:val="00F83B52"/>
    <w:rsid w:val="00F96E8F"/>
    <w:rsid w:val="00FA23F4"/>
    <w:rsid w:val="00FA2BB0"/>
    <w:rsid w:val="00FA5663"/>
    <w:rsid w:val="00FB62D9"/>
    <w:rsid w:val="00FC1CE8"/>
    <w:rsid w:val="00FC41E4"/>
    <w:rsid w:val="00FC5C91"/>
    <w:rsid w:val="00FD23D5"/>
    <w:rsid w:val="00FD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E68960-32A9-402B-8028-F522729C9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  <w:style w:type="paragraph" w:customStyle="1" w:styleId="ConsPlusNormal">
    <w:name w:val="ConsPlusNormal"/>
    <w:rsid w:val="00E355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table" w:styleId="a7">
    <w:name w:val="Table Grid"/>
    <w:basedOn w:val="a1"/>
    <w:uiPriority w:val="59"/>
    <w:rsid w:val="00005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1FCAF-C45E-4260-BB72-AEDE78755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7</Pages>
  <Words>3125</Words>
  <Characters>17819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Жанна Владимировна Курышева</cp:lastModifiedBy>
  <cp:revision>24</cp:revision>
  <cp:lastPrinted>2021-03-01T05:54:00Z</cp:lastPrinted>
  <dcterms:created xsi:type="dcterms:W3CDTF">2021-02-19T12:28:00Z</dcterms:created>
  <dcterms:modified xsi:type="dcterms:W3CDTF">2023-01-31T06:01:00Z</dcterms:modified>
</cp:coreProperties>
</file>